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ADF" w:rsidRPr="00C57ADF" w:rsidRDefault="00C57ADF" w:rsidP="00C57A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ADF">
        <w:rPr>
          <w:rFonts w:ascii="Times New Roman" w:hAnsi="Times New Roman" w:cs="Times New Roman"/>
          <w:b/>
          <w:sz w:val="28"/>
          <w:szCs w:val="28"/>
        </w:rPr>
        <w:t>Учебная ситуация № 1 (УС)</w:t>
      </w:r>
    </w:p>
    <w:p w:rsidR="00C57ADF" w:rsidRPr="00C57ADF" w:rsidRDefault="00C57ADF" w:rsidP="00C57ADF">
      <w:pPr>
        <w:rPr>
          <w:rFonts w:ascii="Times New Roman" w:hAnsi="Times New Roman" w:cs="Times New Roman"/>
          <w:sz w:val="28"/>
          <w:szCs w:val="28"/>
        </w:rPr>
      </w:pPr>
      <w:r w:rsidRPr="00C57ADF">
        <w:rPr>
          <w:rFonts w:ascii="Times New Roman" w:hAnsi="Times New Roman" w:cs="Times New Roman"/>
          <w:b/>
          <w:i/>
          <w:sz w:val="28"/>
          <w:szCs w:val="28"/>
        </w:rPr>
        <w:t xml:space="preserve">Автор: </w:t>
      </w:r>
      <w:r w:rsidRPr="00C57ADF">
        <w:rPr>
          <w:rFonts w:ascii="Times New Roman" w:hAnsi="Times New Roman" w:cs="Times New Roman"/>
          <w:sz w:val="28"/>
          <w:szCs w:val="28"/>
        </w:rPr>
        <w:t>Наговицына Виктория Сергеевна, МАОУ «СОШ № 28», г. Пермь, учитель физической культуры.</w:t>
      </w:r>
    </w:p>
    <w:p w:rsidR="00C57ADF" w:rsidRPr="00C57ADF" w:rsidRDefault="00C57ADF" w:rsidP="00C57ADF">
      <w:pPr>
        <w:rPr>
          <w:rFonts w:ascii="Times New Roman" w:hAnsi="Times New Roman" w:cs="Times New Roman"/>
          <w:sz w:val="28"/>
          <w:szCs w:val="28"/>
        </w:rPr>
      </w:pPr>
      <w:r w:rsidRPr="00C57ADF">
        <w:rPr>
          <w:rFonts w:ascii="Times New Roman" w:hAnsi="Times New Roman" w:cs="Times New Roman"/>
          <w:b/>
          <w:i/>
          <w:sz w:val="28"/>
          <w:szCs w:val="28"/>
        </w:rPr>
        <w:t>Тема</w:t>
      </w:r>
      <w:r w:rsidRPr="00C57ADF">
        <w:rPr>
          <w:rFonts w:ascii="Times New Roman" w:hAnsi="Times New Roman" w:cs="Times New Roman"/>
          <w:sz w:val="28"/>
          <w:szCs w:val="28"/>
        </w:rPr>
        <w:t xml:space="preserve">: </w:t>
      </w:r>
      <w:r w:rsidR="00B406B2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="00B406B2">
        <w:rPr>
          <w:rFonts w:ascii="Times New Roman" w:hAnsi="Times New Roman" w:cs="Times New Roman"/>
          <w:sz w:val="28"/>
          <w:szCs w:val="28"/>
        </w:rPr>
        <w:t>скоростно</w:t>
      </w:r>
      <w:proofErr w:type="spellEnd"/>
      <w:r w:rsidR="00B406B2">
        <w:rPr>
          <w:rFonts w:ascii="Times New Roman" w:hAnsi="Times New Roman" w:cs="Times New Roman"/>
          <w:sz w:val="28"/>
          <w:szCs w:val="28"/>
        </w:rPr>
        <w:t xml:space="preserve"> – силовых качеств</w:t>
      </w:r>
      <w:r w:rsidRPr="00C57ADF">
        <w:rPr>
          <w:rFonts w:ascii="Times New Roman" w:hAnsi="Times New Roman" w:cs="Times New Roman"/>
          <w:sz w:val="28"/>
          <w:szCs w:val="28"/>
        </w:rPr>
        <w:t>. Физическая культура, 7 класс</w:t>
      </w:r>
    </w:p>
    <w:p w:rsidR="00C57ADF" w:rsidRPr="00C57ADF" w:rsidRDefault="00C57ADF" w:rsidP="00C57ADF">
      <w:pPr>
        <w:rPr>
          <w:rFonts w:ascii="Times New Roman" w:hAnsi="Times New Roman" w:cs="Times New Roman"/>
          <w:sz w:val="28"/>
          <w:szCs w:val="28"/>
        </w:rPr>
      </w:pPr>
      <w:r w:rsidRPr="00C57ADF">
        <w:rPr>
          <w:rFonts w:ascii="Times New Roman" w:hAnsi="Times New Roman" w:cs="Times New Roman"/>
          <w:b/>
          <w:i/>
          <w:sz w:val="28"/>
          <w:szCs w:val="28"/>
        </w:rPr>
        <w:t>Место УС в изучении предмета</w:t>
      </w:r>
      <w:r w:rsidRPr="00C57ADF">
        <w:rPr>
          <w:rFonts w:ascii="Times New Roman" w:hAnsi="Times New Roman" w:cs="Times New Roman"/>
          <w:sz w:val="28"/>
          <w:szCs w:val="28"/>
        </w:rPr>
        <w:t>: учебная ситуация может быть рассмотрена в качестве итогового задания по выше указанной теме.</w:t>
      </w:r>
    </w:p>
    <w:p w:rsidR="00C57ADF" w:rsidRPr="00C57ADF" w:rsidRDefault="00C57ADF" w:rsidP="00C57ADF">
      <w:pPr>
        <w:rPr>
          <w:rFonts w:ascii="Times New Roman" w:hAnsi="Times New Roman" w:cs="Times New Roman"/>
          <w:sz w:val="28"/>
          <w:szCs w:val="28"/>
        </w:rPr>
      </w:pPr>
      <w:r w:rsidRPr="00C57ADF">
        <w:rPr>
          <w:rFonts w:ascii="Times New Roman" w:hAnsi="Times New Roman" w:cs="Times New Roman"/>
          <w:b/>
          <w:i/>
          <w:sz w:val="28"/>
          <w:szCs w:val="28"/>
        </w:rPr>
        <w:t>Цель УС</w:t>
      </w:r>
      <w:r w:rsidRPr="00C57ADF">
        <w:rPr>
          <w:rFonts w:ascii="Times New Roman" w:hAnsi="Times New Roman" w:cs="Times New Roman"/>
          <w:sz w:val="28"/>
          <w:szCs w:val="28"/>
        </w:rPr>
        <w:t>: формировать умение выявлять последствия заданной причины явления. Обучающиеся должны сформулировать письменный развернутый ответ.</w:t>
      </w:r>
    </w:p>
    <w:p w:rsidR="00C57ADF" w:rsidRPr="00C57ADF" w:rsidRDefault="00C57ADF" w:rsidP="00C57ADF">
      <w:pPr>
        <w:rPr>
          <w:rFonts w:ascii="Times New Roman" w:hAnsi="Times New Roman" w:cs="Times New Roman"/>
          <w:sz w:val="28"/>
          <w:szCs w:val="28"/>
        </w:rPr>
      </w:pPr>
      <w:r w:rsidRPr="00C57ADF">
        <w:rPr>
          <w:rFonts w:ascii="Times New Roman" w:hAnsi="Times New Roman" w:cs="Times New Roman"/>
          <w:b/>
          <w:i/>
          <w:sz w:val="28"/>
          <w:szCs w:val="28"/>
        </w:rPr>
        <w:t xml:space="preserve">Конкретизированный </w:t>
      </w:r>
      <w:proofErr w:type="spellStart"/>
      <w:r w:rsidRPr="00C57ADF">
        <w:rPr>
          <w:rFonts w:ascii="Times New Roman" w:hAnsi="Times New Roman" w:cs="Times New Roman"/>
          <w:b/>
          <w:i/>
          <w:sz w:val="28"/>
          <w:szCs w:val="28"/>
        </w:rPr>
        <w:t>метапредметный</w:t>
      </w:r>
      <w:proofErr w:type="spellEnd"/>
      <w:r w:rsidRPr="00C57ADF">
        <w:rPr>
          <w:rFonts w:ascii="Times New Roman" w:hAnsi="Times New Roman" w:cs="Times New Roman"/>
          <w:b/>
          <w:i/>
          <w:sz w:val="28"/>
          <w:szCs w:val="28"/>
        </w:rPr>
        <w:t xml:space="preserve"> результат</w:t>
      </w:r>
      <w:r w:rsidRPr="00C57ADF">
        <w:rPr>
          <w:rFonts w:ascii="Times New Roman" w:hAnsi="Times New Roman" w:cs="Times New Roman"/>
          <w:sz w:val="28"/>
          <w:szCs w:val="28"/>
        </w:rPr>
        <w:t>: у обучающихся будет формироваться умение выявлять последствия заданной</w:t>
      </w:r>
      <w:r w:rsidR="00884A37">
        <w:rPr>
          <w:rFonts w:ascii="Times New Roman" w:hAnsi="Times New Roman" w:cs="Times New Roman"/>
          <w:sz w:val="28"/>
          <w:szCs w:val="28"/>
        </w:rPr>
        <w:t xml:space="preserve"> причины явления</w:t>
      </w:r>
      <w:r w:rsidRPr="00C57ADF">
        <w:rPr>
          <w:rFonts w:ascii="Times New Roman" w:hAnsi="Times New Roman" w:cs="Times New Roman"/>
          <w:sz w:val="28"/>
          <w:szCs w:val="28"/>
        </w:rPr>
        <w:t>. При этом обучающийся должен дать письменный развернутый ответ с наличием импликации.</w:t>
      </w:r>
    </w:p>
    <w:p w:rsidR="00C57ADF" w:rsidRPr="00884A37" w:rsidRDefault="00C57ADF" w:rsidP="00C57ADF">
      <w:pPr>
        <w:jc w:val="center"/>
        <w:rPr>
          <w:rFonts w:ascii="Times New Roman" w:hAnsi="Times New Roman" w:cs="Times New Roman"/>
          <w:sz w:val="28"/>
          <w:szCs w:val="28"/>
        </w:rPr>
      </w:pPr>
      <w:r w:rsidRPr="00884A37">
        <w:rPr>
          <w:rFonts w:ascii="Times New Roman" w:hAnsi="Times New Roman" w:cs="Times New Roman"/>
          <w:b/>
          <w:i/>
          <w:sz w:val="28"/>
          <w:szCs w:val="28"/>
        </w:rPr>
        <w:t>Этапы УС:</w:t>
      </w: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2356"/>
        <w:gridCol w:w="2393"/>
        <w:gridCol w:w="2550"/>
        <w:gridCol w:w="2199"/>
      </w:tblGrid>
      <w:tr w:rsidR="00C57ADF" w:rsidRPr="008B2CE6" w:rsidTr="0014761E">
        <w:tc>
          <w:tcPr>
            <w:tcW w:w="2356" w:type="dxa"/>
          </w:tcPr>
          <w:p w:rsidR="00C57ADF" w:rsidRPr="008B2CE6" w:rsidRDefault="00C57ADF" w:rsidP="00897F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Этапы учебной ситуации</w:t>
            </w:r>
          </w:p>
        </w:tc>
        <w:tc>
          <w:tcPr>
            <w:tcW w:w="2393" w:type="dxa"/>
          </w:tcPr>
          <w:p w:rsidR="00C57ADF" w:rsidRPr="008B2CE6" w:rsidRDefault="00C57ADF" w:rsidP="00897F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этапа:</w:t>
            </w:r>
          </w:p>
        </w:tc>
        <w:tc>
          <w:tcPr>
            <w:tcW w:w="2550" w:type="dxa"/>
          </w:tcPr>
          <w:p w:rsidR="00C57ADF" w:rsidRPr="008B2CE6" w:rsidRDefault="00C57ADF" w:rsidP="00897F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199" w:type="dxa"/>
          </w:tcPr>
          <w:p w:rsidR="00C57ADF" w:rsidRPr="008B2CE6" w:rsidRDefault="00C57ADF" w:rsidP="00897F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C57ADF" w:rsidRPr="008B2CE6" w:rsidTr="0014761E">
        <w:tc>
          <w:tcPr>
            <w:tcW w:w="2356" w:type="dxa"/>
          </w:tcPr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1.Подготовительный этап.</w:t>
            </w:r>
          </w:p>
        </w:tc>
        <w:tc>
          <w:tcPr>
            <w:tcW w:w="2393" w:type="dxa"/>
          </w:tcPr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 xml:space="preserve">- Ввести в курс УС. - Объяснить основные понятия (если в этом есть необходимость). </w:t>
            </w:r>
          </w:p>
        </w:tc>
        <w:tc>
          <w:tcPr>
            <w:tcW w:w="2550" w:type="dxa"/>
          </w:tcPr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Педагог зачитывает и поясняет УС.</w:t>
            </w:r>
          </w:p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Комментирует отдельные ее части.</w:t>
            </w:r>
          </w:p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Поясняет суть задания; устанавливает условия выполнения работы.</w:t>
            </w:r>
          </w:p>
        </w:tc>
        <w:tc>
          <w:tcPr>
            <w:tcW w:w="2199" w:type="dxa"/>
          </w:tcPr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Погружение в УС.</w:t>
            </w:r>
          </w:p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Осмысление и уточнение задания.</w:t>
            </w:r>
          </w:p>
        </w:tc>
      </w:tr>
      <w:tr w:rsidR="00C57ADF" w:rsidRPr="008B2CE6" w:rsidTr="0014761E">
        <w:tc>
          <w:tcPr>
            <w:tcW w:w="2356" w:type="dxa"/>
          </w:tcPr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2.Основной этап.</w:t>
            </w:r>
          </w:p>
        </w:tc>
        <w:tc>
          <w:tcPr>
            <w:tcW w:w="2393" w:type="dxa"/>
          </w:tcPr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Выполнить по инструкции предложенное задание.</w:t>
            </w:r>
          </w:p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Уложиться во времени.</w:t>
            </w:r>
          </w:p>
        </w:tc>
        <w:tc>
          <w:tcPr>
            <w:tcW w:w="2550" w:type="dxa"/>
          </w:tcPr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 процессе самостоятельной работы обучающихся координирует их действия.</w:t>
            </w:r>
          </w:p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Индивидуально корректирует действия обучающихся.</w:t>
            </w:r>
          </w:p>
        </w:tc>
        <w:tc>
          <w:tcPr>
            <w:tcW w:w="2199" w:type="dxa"/>
          </w:tcPr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Непосредственно работают над УС, выполняя инструкцию.</w:t>
            </w:r>
          </w:p>
        </w:tc>
      </w:tr>
      <w:tr w:rsidR="00C57ADF" w:rsidRPr="008B2CE6" w:rsidTr="0014761E">
        <w:tc>
          <w:tcPr>
            <w:tcW w:w="2356" w:type="dxa"/>
          </w:tcPr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3.Заключительный этап.</w:t>
            </w:r>
          </w:p>
        </w:tc>
        <w:tc>
          <w:tcPr>
            <w:tcW w:w="2393" w:type="dxa"/>
          </w:tcPr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 xml:space="preserve">- Проверить, насколько правильно задание выполнено по </w:t>
            </w:r>
            <w:r w:rsidRPr="008B2C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инструкции.</w:t>
            </w:r>
          </w:p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Исправить недочеты.</w:t>
            </w:r>
          </w:p>
        </w:tc>
        <w:tc>
          <w:tcPr>
            <w:tcW w:w="2550" w:type="dxa"/>
          </w:tcPr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Координирует действия обучающихся во времени.</w:t>
            </w:r>
          </w:p>
        </w:tc>
        <w:tc>
          <w:tcPr>
            <w:tcW w:w="2199" w:type="dxa"/>
          </w:tcPr>
          <w:p w:rsidR="00C57ADF" w:rsidRPr="008B2CE6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проверяют правильность выполнения УС и исправляют </w:t>
            </w:r>
            <w:r w:rsidRPr="008B2C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недочеты, если таковые имеются.</w:t>
            </w:r>
          </w:p>
        </w:tc>
      </w:tr>
    </w:tbl>
    <w:p w:rsidR="00BE182C" w:rsidRDefault="00BE182C" w:rsidP="00F27C4F">
      <w:pPr>
        <w:rPr>
          <w:rFonts w:ascii="Times New Roman" w:hAnsi="Times New Roman" w:cs="Times New Roman"/>
          <w:b/>
          <w:sz w:val="24"/>
          <w:szCs w:val="24"/>
        </w:rPr>
      </w:pPr>
    </w:p>
    <w:p w:rsidR="00C57ADF" w:rsidRPr="00884A37" w:rsidRDefault="00C57ADF" w:rsidP="00C57A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A37">
        <w:rPr>
          <w:rFonts w:ascii="Times New Roman" w:hAnsi="Times New Roman" w:cs="Times New Roman"/>
          <w:b/>
          <w:sz w:val="28"/>
          <w:szCs w:val="28"/>
        </w:rPr>
        <w:t>Дидактические материалы (то, что получают обучающиеся для работы)</w:t>
      </w:r>
      <w:r w:rsidR="0014761E">
        <w:rPr>
          <w:rFonts w:ascii="Times New Roman" w:hAnsi="Times New Roman" w:cs="Times New Roman"/>
          <w:b/>
          <w:sz w:val="28"/>
          <w:szCs w:val="28"/>
        </w:rPr>
        <w:t>:</w:t>
      </w:r>
      <w:bookmarkStart w:id="0" w:name="_GoBack"/>
      <w:bookmarkEnd w:id="0"/>
    </w:p>
    <w:p w:rsidR="00F27C4F" w:rsidRPr="00080F22" w:rsidRDefault="00C57ADF" w:rsidP="00F27C4F">
      <w:pPr>
        <w:rPr>
          <w:rFonts w:ascii="Times New Roman" w:hAnsi="Times New Roman" w:cs="Times New Roman"/>
          <w:sz w:val="28"/>
          <w:szCs w:val="28"/>
        </w:rPr>
      </w:pPr>
      <w:r w:rsidRPr="00884A37">
        <w:rPr>
          <w:rFonts w:ascii="Times New Roman" w:hAnsi="Times New Roman" w:cs="Times New Roman"/>
          <w:i/>
          <w:sz w:val="28"/>
          <w:szCs w:val="28"/>
          <w:u w:val="single"/>
        </w:rPr>
        <w:t>Учебная ситуация</w:t>
      </w:r>
      <w:r w:rsidRPr="00884A37">
        <w:rPr>
          <w:rFonts w:ascii="Times New Roman" w:hAnsi="Times New Roman" w:cs="Times New Roman"/>
          <w:sz w:val="28"/>
          <w:szCs w:val="28"/>
        </w:rPr>
        <w:t xml:space="preserve">: </w:t>
      </w:r>
      <w:r w:rsidR="00F27C4F">
        <w:rPr>
          <w:rFonts w:ascii="Times New Roman" w:hAnsi="Times New Roman" w:cs="Times New Roman"/>
          <w:sz w:val="28"/>
          <w:szCs w:val="28"/>
        </w:rPr>
        <w:t xml:space="preserve">Вы вместе с другом ходите на тренировки по легкой атлетике. Тренер дает задания на развитие </w:t>
      </w:r>
      <w:proofErr w:type="spellStart"/>
      <w:r w:rsidR="00F27C4F">
        <w:rPr>
          <w:rFonts w:ascii="Times New Roman" w:hAnsi="Times New Roman" w:cs="Times New Roman"/>
          <w:sz w:val="28"/>
          <w:szCs w:val="28"/>
        </w:rPr>
        <w:t>скоростно</w:t>
      </w:r>
      <w:proofErr w:type="spellEnd"/>
      <w:r w:rsidR="00F27C4F">
        <w:rPr>
          <w:rFonts w:ascii="Times New Roman" w:hAnsi="Times New Roman" w:cs="Times New Roman"/>
          <w:sz w:val="28"/>
          <w:szCs w:val="28"/>
        </w:rPr>
        <w:t xml:space="preserve"> – силовых качеств, но друг считает, что </w:t>
      </w:r>
      <w:proofErr w:type="spellStart"/>
      <w:r w:rsidR="00F27C4F">
        <w:rPr>
          <w:rFonts w:ascii="Times New Roman" w:hAnsi="Times New Roman" w:cs="Times New Roman"/>
          <w:sz w:val="28"/>
          <w:szCs w:val="28"/>
        </w:rPr>
        <w:t>скоростно</w:t>
      </w:r>
      <w:proofErr w:type="spellEnd"/>
      <w:r w:rsidR="00F27C4F">
        <w:rPr>
          <w:rFonts w:ascii="Times New Roman" w:hAnsi="Times New Roman" w:cs="Times New Roman"/>
          <w:sz w:val="28"/>
          <w:szCs w:val="28"/>
        </w:rPr>
        <w:t xml:space="preserve"> – силовые качества не важны легкоатлетам. Проанализируйте ситуацию на основе следующего текста.</w:t>
      </w:r>
    </w:p>
    <w:p w:rsidR="00F27C4F" w:rsidRPr="00884A37" w:rsidRDefault="00F27C4F" w:rsidP="00C57ADF">
      <w:pPr>
        <w:rPr>
          <w:rFonts w:ascii="Times New Roman" w:hAnsi="Times New Roman" w:cs="Times New Roman"/>
          <w:sz w:val="28"/>
          <w:szCs w:val="28"/>
        </w:rPr>
      </w:pPr>
    </w:p>
    <w:p w:rsidR="00C57ADF" w:rsidRPr="00884A37" w:rsidRDefault="00C57ADF" w:rsidP="00C57ADF">
      <w:pPr>
        <w:rPr>
          <w:rFonts w:ascii="Times New Roman" w:hAnsi="Times New Roman" w:cs="Times New Roman"/>
          <w:sz w:val="28"/>
          <w:szCs w:val="28"/>
        </w:rPr>
      </w:pPr>
      <w:r w:rsidRPr="00884A37">
        <w:rPr>
          <w:rFonts w:ascii="Times New Roman" w:hAnsi="Times New Roman" w:cs="Times New Roman"/>
          <w:b/>
          <w:sz w:val="28"/>
          <w:szCs w:val="28"/>
          <w:u w:val="single"/>
        </w:rPr>
        <w:t>Инструкция</w:t>
      </w:r>
      <w:r w:rsidRPr="00884A37">
        <w:rPr>
          <w:rFonts w:ascii="Times New Roman" w:hAnsi="Times New Roman" w:cs="Times New Roman"/>
          <w:sz w:val="28"/>
          <w:szCs w:val="28"/>
        </w:rPr>
        <w:t>:</w:t>
      </w:r>
    </w:p>
    <w:p w:rsidR="00C57ADF" w:rsidRPr="00884A37" w:rsidRDefault="00C57ADF" w:rsidP="00C57AD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4A37">
        <w:rPr>
          <w:rFonts w:ascii="Times New Roman" w:hAnsi="Times New Roman" w:cs="Times New Roman"/>
          <w:sz w:val="28"/>
          <w:szCs w:val="28"/>
        </w:rPr>
        <w:t>Внимательно прочитайте следующий ниже текст и критерии оценивания (в таблице).</w:t>
      </w:r>
    </w:p>
    <w:p w:rsidR="00C57ADF" w:rsidRPr="00884A37" w:rsidRDefault="00C57ADF" w:rsidP="00C57AD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4A37">
        <w:rPr>
          <w:rFonts w:ascii="Times New Roman" w:hAnsi="Times New Roman" w:cs="Times New Roman"/>
          <w:sz w:val="28"/>
          <w:szCs w:val="28"/>
        </w:rPr>
        <w:t xml:space="preserve">Объясните </w:t>
      </w:r>
      <w:r w:rsidR="00B406B2">
        <w:rPr>
          <w:rFonts w:ascii="Times New Roman" w:hAnsi="Times New Roman" w:cs="Times New Roman"/>
          <w:sz w:val="28"/>
          <w:szCs w:val="28"/>
        </w:rPr>
        <w:t xml:space="preserve">для чего нужно развивать </w:t>
      </w:r>
      <w:proofErr w:type="spellStart"/>
      <w:r w:rsidR="00B406B2">
        <w:rPr>
          <w:rFonts w:ascii="Times New Roman" w:hAnsi="Times New Roman" w:cs="Times New Roman"/>
          <w:sz w:val="28"/>
          <w:szCs w:val="28"/>
        </w:rPr>
        <w:t>скоростно</w:t>
      </w:r>
      <w:proofErr w:type="spellEnd"/>
      <w:r w:rsidR="00B406B2">
        <w:rPr>
          <w:rFonts w:ascii="Times New Roman" w:hAnsi="Times New Roman" w:cs="Times New Roman"/>
          <w:sz w:val="28"/>
          <w:szCs w:val="28"/>
        </w:rPr>
        <w:t xml:space="preserve"> – силовые качества у спортсмена</w:t>
      </w:r>
      <w:r w:rsidRPr="00884A37">
        <w:rPr>
          <w:rFonts w:ascii="Times New Roman" w:hAnsi="Times New Roman" w:cs="Times New Roman"/>
          <w:sz w:val="28"/>
          <w:szCs w:val="28"/>
        </w:rPr>
        <w:t>?</w:t>
      </w:r>
    </w:p>
    <w:p w:rsidR="00C57ADF" w:rsidRPr="00884A37" w:rsidRDefault="00C57ADF" w:rsidP="00C57AD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4A37">
        <w:rPr>
          <w:rFonts w:ascii="Times New Roman" w:hAnsi="Times New Roman" w:cs="Times New Roman"/>
          <w:sz w:val="28"/>
          <w:szCs w:val="28"/>
        </w:rPr>
        <w:t>Ответ должен содержать письменное развернутое высказывание с наличием конструкции «если …, то …» или «если …, то …, так как …».</w:t>
      </w:r>
    </w:p>
    <w:p w:rsidR="00C57ADF" w:rsidRPr="00884A37" w:rsidRDefault="00C57ADF" w:rsidP="00C57AD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4A37">
        <w:rPr>
          <w:rFonts w:ascii="Times New Roman" w:hAnsi="Times New Roman" w:cs="Times New Roman"/>
          <w:sz w:val="28"/>
          <w:szCs w:val="28"/>
        </w:rPr>
        <w:t>Время работы – 10 минут.</w:t>
      </w:r>
    </w:p>
    <w:p w:rsidR="00C57ADF" w:rsidRPr="00884A37" w:rsidRDefault="00C57ADF" w:rsidP="00C57A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A37">
        <w:rPr>
          <w:rFonts w:ascii="Times New Roman" w:hAnsi="Times New Roman" w:cs="Times New Roman"/>
          <w:b/>
          <w:sz w:val="28"/>
          <w:szCs w:val="28"/>
        </w:rPr>
        <w:t>Влажные провинции</w:t>
      </w:r>
    </w:p>
    <w:p w:rsidR="00B406B2" w:rsidRPr="00B406B2" w:rsidRDefault="00C57ADF" w:rsidP="00B406B2">
      <w:pPr>
        <w:pStyle w:val="a5"/>
        <w:shd w:val="clear" w:color="auto" w:fill="FFFFFF"/>
        <w:spacing w:before="120" w:beforeAutospacing="0" w:after="120" w:afterAutospacing="0" w:line="276" w:lineRule="auto"/>
        <w:textAlignment w:val="baseline"/>
        <w:rPr>
          <w:color w:val="000000" w:themeColor="text1"/>
          <w:sz w:val="28"/>
          <w:szCs w:val="28"/>
        </w:rPr>
      </w:pPr>
      <w:r w:rsidRPr="00884A37">
        <w:rPr>
          <w:sz w:val="28"/>
          <w:szCs w:val="28"/>
        </w:rPr>
        <w:t xml:space="preserve">        </w:t>
      </w:r>
      <w:r w:rsidR="00B406B2" w:rsidRPr="00B406B2">
        <w:rPr>
          <w:color w:val="000000" w:themeColor="text1"/>
          <w:sz w:val="28"/>
          <w:szCs w:val="28"/>
        </w:rPr>
        <w:t>Особое место в развитии двигательных возможностей занимают скоростно-силовые способности, высокий уровень развития которых играет большую роль при достижении высоких результатов во многих видах спорта. Данные научно-методической литературы и спортивной практики доказывают, что развитие скоростно-силовых способностей влияют на формирование способности к высокой степени концентраций усилий в разных фазах бега на скорость, в прыжках и метаниях, в спортивных и подвижных играх, в единоборствах и т.п.</w:t>
      </w:r>
    </w:p>
    <w:p w:rsidR="00C57ADF" w:rsidRPr="00F27C4F" w:rsidRDefault="00B406B2" w:rsidP="00F27C4F">
      <w:pPr>
        <w:pStyle w:val="a5"/>
        <w:shd w:val="clear" w:color="auto" w:fill="FFFFFF"/>
        <w:spacing w:before="120" w:beforeAutospacing="0" w:after="120" w:afterAutospacing="0" w:line="276" w:lineRule="auto"/>
        <w:textAlignment w:val="baseline"/>
        <w:rPr>
          <w:color w:val="000000" w:themeColor="text1"/>
          <w:sz w:val="28"/>
          <w:szCs w:val="28"/>
        </w:rPr>
      </w:pPr>
      <w:r w:rsidRPr="00B406B2">
        <w:rPr>
          <w:color w:val="000000" w:themeColor="text1"/>
          <w:sz w:val="28"/>
          <w:szCs w:val="28"/>
        </w:rPr>
        <w:t>Проблемы в развитии каких-либо качеств у бойца или спортсмена могут привести к тому, что спортсмен не достигнет наивысших и стабильных спортивных результатов. Нема</w:t>
      </w:r>
      <w:r>
        <w:rPr>
          <w:color w:val="000000" w:themeColor="text1"/>
          <w:sz w:val="28"/>
          <w:szCs w:val="28"/>
        </w:rPr>
        <w:t>ловажную роль в воспитании спортсмена</w:t>
      </w:r>
      <w:r w:rsidRPr="00B406B2">
        <w:rPr>
          <w:color w:val="000000" w:themeColor="text1"/>
          <w:sz w:val="28"/>
          <w:szCs w:val="28"/>
        </w:rPr>
        <w:t xml:space="preserve"> играет скоростно-силовые качества.</w:t>
      </w:r>
    </w:p>
    <w:p w:rsidR="00C57ADF" w:rsidRPr="00F27C4F" w:rsidRDefault="00C57ADF" w:rsidP="00F27C4F">
      <w:pPr>
        <w:rPr>
          <w:rFonts w:ascii="Times New Roman" w:hAnsi="Times New Roman" w:cs="Times New Roman"/>
          <w:sz w:val="28"/>
          <w:szCs w:val="28"/>
        </w:rPr>
      </w:pPr>
      <w:r w:rsidRPr="00884A37">
        <w:rPr>
          <w:rFonts w:ascii="Times New Roman" w:hAnsi="Times New Roman" w:cs="Times New Roman"/>
          <w:b/>
          <w:sz w:val="28"/>
          <w:szCs w:val="28"/>
        </w:rPr>
        <w:t>Письменное высказывание</w:t>
      </w:r>
      <w:r w:rsidRPr="00884A37">
        <w:rPr>
          <w:rFonts w:ascii="Times New Roman" w:hAnsi="Times New Roman" w:cs="Times New Roman"/>
          <w:sz w:val="28"/>
          <w:szCs w:val="28"/>
        </w:rPr>
        <w:t>: ______________________________________________________________________________________________________________________________________________________________________________________________________</w:t>
      </w:r>
      <w:r w:rsidRPr="00884A37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F27C4F" w:rsidRDefault="00F27C4F" w:rsidP="00C57A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ADF" w:rsidRPr="00884A37" w:rsidRDefault="00C57ADF" w:rsidP="00C57A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A37">
        <w:rPr>
          <w:rFonts w:ascii="Times New Roman" w:hAnsi="Times New Roman" w:cs="Times New Roman"/>
          <w:b/>
          <w:sz w:val="28"/>
          <w:szCs w:val="28"/>
        </w:rPr>
        <w:t>Критерии оценивания письменного развернутого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4393"/>
        <w:gridCol w:w="1837"/>
      </w:tblGrid>
      <w:tr w:rsidR="00C57ADF" w:rsidRPr="00FD08B2" w:rsidTr="00897F9C">
        <w:tc>
          <w:tcPr>
            <w:tcW w:w="3115" w:type="dxa"/>
          </w:tcPr>
          <w:p w:rsidR="00C57ADF" w:rsidRPr="00BA43AB" w:rsidRDefault="00C57ADF" w:rsidP="00897F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393" w:type="dxa"/>
          </w:tcPr>
          <w:p w:rsidR="00C57ADF" w:rsidRPr="00BA43AB" w:rsidRDefault="00C57ADF" w:rsidP="00897F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</w:tcPr>
          <w:p w:rsidR="00C57ADF" w:rsidRPr="00BA43AB" w:rsidRDefault="00C57ADF" w:rsidP="00897F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</w:tr>
      <w:tr w:rsidR="00C57ADF" w:rsidTr="00897F9C">
        <w:tc>
          <w:tcPr>
            <w:tcW w:w="3115" w:type="dxa"/>
          </w:tcPr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1.Определено последствие заданной причины явления или события.</w:t>
            </w:r>
          </w:p>
        </w:tc>
        <w:tc>
          <w:tcPr>
            <w:tcW w:w="4393" w:type="dxa"/>
          </w:tcPr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Последствие определено верно.</w:t>
            </w:r>
          </w:p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Последствие определено неверно.</w:t>
            </w:r>
          </w:p>
        </w:tc>
        <w:tc>
          <w:tcPr>
            <w:tcW w:w="1837" w:type="dxa"/>
          </w:tcPr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C57ADF" w:rsidTr="00897F9C">
        <w:tc>
          <w:tcPr>
            <w:tcW w:w="3115" w:type="dxa"/>
          </w:tcPr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2.Представлено письменное развернутое высказывание.</w:t>
            </w:r>
          </w:p>
        </w:tc>
        <w:tc>
          <w:tcPr>
            <w:tcW w:w="4393" w:type="dxa"/>
          </w:tcPr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Развернутое высказывание, наличие импликации.</w:t>
            </w:r>
          </w:p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Развернутое высказывание, но без использования импликации.</w:t>
            </w:r>
          </w:p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 Письменное развернутое высказывание отсутствует.</w:t>
            </w:r>
          </w:p>
        </w:tc>
        <w:tc>
          <w:tcPr>
            <w:tcW w:w="1837" w:type="dxa"/>
          </w:tcPr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C57ADF" w:rsidTr="00897F9C">
        <w:tc>
          <w:tcPr>
            <w:tcW w:w="3115" w:type="dxa"/>
          </w:tcPr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3.Время, затраченное на выполнение задания.</w:t>
            </w:r>
          </w:p>
        </w:tc>
        <w:tc>
          <w:tcPr>
            <w:tcW w:w="4393" w:type="dxa"/>
          </w:tcPr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Учащийся уложился во времени.</w:t>
            </w:r>
          </w:p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Учащийся не уложился во времени.</w:t>
            </w:r>
          </w:p>
        </w:tc>
        <w:tc>
          <w:tcPr>
            <w:tcW w:w="1837" w:type="dxa"/>
          </w:tcPr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ADF" w:rsidRPr="00BA43AB" w:rsidRDefault="00C57ADF" w:rsidP="00897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C57ADF" w:rsidRPr="00C418CF" w:rsidTr="00897F9C">
        <w:tc>
          <w:tcPr>
            <w:tcW w:w="3115" w:type="dxa"/>
          </w:tcPr>
          <w:p w:rsidR="00C57ADF" w:rsidRPr="00BA43AB" w:rsidRDefault="00C57ADF" w:rsidP="00897F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Примечание </w:t>
            </w:r>
          </w:p>
        </w:tc>
        <w:tc>
          <w:tcPr>
            <w:tcW w:w="6230" w:type="dxa"/>
            <w:gridSpan w:val="2"/>
          </w:tcPr>
          <w:p w:rsidR="00C57ADF" w:rsidRPr="00BA43AB" w:rsidRDefault="00C57ADF" w:rsidP="00897F9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Критерий № 2 учитывается при условии, что выполнен Критерий № 1. Критерий № 3 учитывается при условии, что выполнен хотя бы один из первых двух критериев.</w:t>
            </w:r>
          </w:p>
        </w:tc>
      </w:tr>
    </w:tbl>
    <w:p w:rsidR="00C57ADF" w:rsidRPr="008B2CE6" w:rsidRDefault="00C57ADF" w:rsidP="00C57ADF">
      <w:pPr>
        <w:rPr>
          <w:rFonts w:ascii="Times New Roman" w:hAnsi="Times New Roman" w:cs="Times New Roman"/>
          <w:sz w:val="24"/>
          <w:szCs w:val="24"/>
        </w:rPr>
      </w:pPr>
    </w:p>
    <w:p w:rsidR="00C57ADF" w:rsidRPr="00884A37" w:rsidRDefault="00C57ADF" w:rsidP="00C57ADF">
      <w:pPr>
        <w:rPr>
          <w:rFonts w:ascii="Times New Roman" w:hAnsi="Times New Roman" w:cs="Times New Roman"/>
          <w:sz w:val="28"/>
          <w:szCs w:val="28"/>
        </w:rPr>
      </w:pPr>
      <w:r w:rsidRPr="00884A37">
        <w:rPr>
          <w:rFonts w:ascii="Times New Roman" w:hAnsi="Times New Roman" w:cs="Times New Roman"/>
          <w:sz w:val="28"/>
          <w:szCs w:val="28"/>
        </w:rPr>
        <w:t>Общее количество баллов за выполненное задание – 4 балла.</w:t>
      </w:r>
    </w:p>
    <w:p w:rsidR="00C57ADF" w:rsidRPr="00884A37" w:rsidRDefault="00C57ADF" w:rsidP="00C57A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A37">
        <w:rPr>
          <w:rFonts w:ascii="Times New Roman" w:hAnsi="Times New Roman" w:cs="Times New Roman"/>
          <w:b/>
          <w:sz w:val="28"/>
          <w:szCs w:val="28"/>
        </w:rPr>
        <w:t>Уровень развития умения данного навыка определяется по таблице:</w:t>
      </w:r>
    </w:p>
    <w:p w:rsidR="00C57ADF" w:rsidRPr="00E34C3F" w:rsidRDefault="00C57ADF" w:rsidP="00C57AD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57ADF" w:rsidRPr="00E34C3F" w:rsidTr="00897F9C">
        <w:tc>
          <w:tcPr>
            <w:tcW w:w="3115" w:type="dxa"/>
          </w:tcPr>
          <w:p w:rsidR="00C57ADF" w:rsidRPr="00E34C3F" w:rsidRDefault="00C57ADF" w:rsidP="00897F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Низкий уровень</w:t>
            </w:r>
          </w:p>
        </w:tc>
        <w:tc>
          <w:tcPr>
            <w:tcW w:w="3115" w:type="dxa"/>
          </w:tcPr>
          <w:p w:rsidR="00C57ADF" w:rsidRPr="00E34C3F" w:rsidRDefault="00C57ADF" w:rsidP="00897F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C57ADF" w:rsidRPr="00E34C3F" w:rsidRDefault="00C57ADF" w:rsidP="00897F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C57ADF" w:rsidRPr="00E34C3F" w:rsidTr="00897F9C">
        <w:tc>
          <w:tcPr>
            <w:tcW w:w="3115" w:type="dxa"/>
          </w:tcPr>
          <w:p w:rsidR="00C57ADF" w:rsidRPr="00E34C3F" w:rsidRDefault="00C57ADF" w:rsidP="00897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0-1 баллов</w:t>
            </w:r>
          </w:p>
        </w:tc>
        <w:tc>
          <w:tcPr>
            <w:tcW w:w="3115" w:type="dxa"/>
          </w:tcPr>
          <w:p w:rsidR="00C57ADF" w:rsidRPr="00E34C3F" w:rsidRDefault="00C57ADF" w:rsidP="00897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2-3 балла</w:t>
            </w:r>
          </w:p>
        </w:tc>
        <w:tc>
          <w:tcPr>
            <w:tcW w:w="3115" w:type="dxa"/>
          </w:tcPr>
          <w:p w:rsidR="00C57ADF" w:rsidRPr="00E34C3F" w:rsidRDefault="00C57ADF" w:rsidP="00897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FB7C5E" w:rsidRDefault="00FB7C5E"/>
    <w:sectPr w:rsidR="00FB7C5E" w:rsidSect="00FB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D10F4"/>
    <w:multiLevelType w:val="hybridMultilevel"/>
    <w:tmpl w:val="48A6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ADF"/>
    <w:rsid w:val="0014761E"/>
    <w:rsid w:val="003D148A"/>
    <w:rsid w:val="00884A37"/>
    <w:rsid w:val="00B406B2"/>
    <w:rsid w:val="00BE182C"/>
    <w:rsid w:val="00C57ADF"/>
    <w:rsid w:val="00D152EA"/>
    <w:rsid w:val="00F27C4F"/>
    <w:rsid w:val="00FB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683283-0271-4E85-A795-7BB1BF64D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AD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7A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7AD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40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7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Бук</cp:lastModifiedBy>
  <cp:revision>3</cp:revision>
  <dcterms:created xsi:type="dcterms:W3CDTF">2017-08-09T12:26:00Z</dcterms:created>
  <dcterms:modified xsi:type="dcterms:W3CDTF">2017-10-14T12:32:00Z</dcterms:modified>
</cp:coreProperties>
</file>